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A8" w:rsidRPr="009767A8" w:rsidRDefault="009767A8" w:rsidP="009767A8">
      <w:pPr>
        <w:jc w:val="center"/>
        <w:rPr>
          <w:b/>
        </w:rPr>
      </w:pPr>
      <w:r>
        <w:rPr>
          <w:b/>
          <w:bCs/>
        </w:rPr>
        <w:t xml:space="preserve">Программа </w:t>
      </w:r>
      <w:proofErr w:type="spellStart"/>
      <w:r>
        <w:rPr>
          <w:b/>
          <w:bCs/>
        </w:rPr>
        <w:t>вебинара</w:t>
      </w:r>
      <w:proofErr w:type="spellEnd"/>
      <w:r w:rsidRPr="009767A8">
        <w:rPr>
          <w:b/>
        </w:rPr>
        <w:t xml:space="preserve"> </w:t>
      </w:r>
      <w:r w:rsidRPr="000D436D">
        <w:rPr>
          <w:b/>
        </w:rPr>
        <w:t>Валютное регулирование и валютный контроль</w:t>
      </w:r>
      <w:r>
        <w:rPr>
          <w:b/>
        </w:rPr>
        <w:t xml:space="preserve"> </w:t>
      </w:r>
      <w:bookmarkStart w:id="0" w:name="_GoBack"/>
      <w:bookmarkEnd w:id="0"/>
      <w:r w:rsidRPr="000D436D">
        <w:rPr>
          <w:b/>
        </w:rPr>
        <w:t>внешнеторговых операций</w:t>
      </w:r>
      <w:r>
        <w:rPr>
          <w:b/>
          <w:bCs/>
        </w:rPr>
        <w:t>:</w:t>
      </w:r>
    </w:p>
    <w:p w:rsidR="009767A8" w:rsidRDefault="009767A8" w:rsidP="009767A8">
      <w:pPr>
        <w:spacing w:before="100" w:beforeAutospacing="1" w:after="100" w:afterAutospacing="1"/>
      </w:pPr>
      <w:r>
        <w:rPr>
          <w:b/>
          <w:bCs/>
        </w:rPr>
        <w:t>Новое в системе валютного регулирования в РФ.</w:t>
      </w:r>
      <w:r>
        <w:t xml:space="preserve"> </w:t>
      </w:r>
    </w:p>
    <w:p w:rsidR="009767A8" w:rsidRDefault="009767A8" w:rsidP="009767A8">
      <w:pPr>
        <w:numPr>
          <w:ilvl w:val="0"/>
          <w:numId w:val="1"/>
        </w:numPr>
        <w:spacing w:before="100" w:beforeAutospacing="1" w:after="100" w:afterAutospacing="1"/>
      </w:pPr>
      <w:r>
        <w:t>Нормативно-правовая база валютного регулирования в Российской Федерации</w:t>
      </w:r>
    </w:p>
    <w:p w:rsidR="009767A8" w:rsidRDefault="009767A8" w:rsidP="009767A8">
      <w:pPr>
        <w:numPr>
          <w:ilvl w:val="0"/>
          <w:numId w:val="1"/>
        </w:numPr>
        <w:spacing w:before="100" w:beforeAutospacing="1" w:after="100" w:afterAutospacing="1"/>
      </w:pPr>
      <w:r>
        <w:t>Актуальные изменения валютного законодательства РФ и их последствия в пра</w:t>
      </w:r>
      <w:r>
        <w:t>к</w:t>
      </w:r>
      <w:r>
        <w:t>тике внешнеэкономической деятельности компаний в 2018 году.</w:t>
      </w:r>
    </w:p>
    <w:p w:rsidR="009767A8" w:rsidRDefault="009767A8" w:rsidP="009767A8">
      <w:pPr>
        <w:numPr>
          <w:ilvl w:val="0"/>
          <w:numId w:val="1"/>
        </w:numPr>
        <w:spacing w:before="100" w:beforeAutospacing="1" w:after="100" w:afterAutospacing="1"/>
      </w:pPr>
      <w:r>
        <w:t>Действие федерального закона «О валютном регулировании и валютном контр</w:t>
      </w:r>
      <w:r>
        <w:t>о</w:t>
      </w:r>
      <w:r>
        <w:t>ле» 173-ФЗ (с изменениями, вступившими в силу в 2017 г. и 2018 г.)</w:t>
      </w:r>
    </w:p>
    <w:p w:rsidR="009767A8" w:rsidRDefault="009767A8" w:rsidP="009767A8">
      <w:pPr>
        <w:spacing w:before="100" w:beforeAutospacing="1" w:after="100" w:afterAutospacing="1"/>
      </w:pPr>
      <w:r>
        <w:rPr>
          <w:b/>
          <w:bCs/>
        </w:rPr>
        <w:t>Валютное законодательство Российской Федерации.</w:t>
      </w:r>
      <w:r>
        <w:t xml:space="preserve"> </w:t>
      </w:r>
    </w:p>
    <w:p w:rsidR="009767A8" w:rsidRDefault="009767A8" w:rsidP="009767A8">
      <w:pPr>
        <w:numPr>
          <w:ilvl w:val="0"/>
          <w:numId w:val="2"/>
        </w:numPr>
        <w:spacing w:before="100" w:beforeAutospacing="1" w:after="100" w:afterAutospacing="1"/>
      </w:pPr>
      <w:r>
        <w:t xml:space="preserve">Базовые понятия и принципы валютного </w:t>
      </w:r>
      <w:proofErr w:type="gramStart"/>
      <w:r>
        <w:t>регулирования</w:t>
      </w:r>
      <w:proofErr w:type="gramEnd"/>
      <w:r>
        <w:t xml:space="preserve"> и их практическое пр</w:t>
      </w:r>
      <w:r>
        <w:t>и</w:t>
      </w:r>
      <w:r>
        <w:t>менение</w:t>
      </w:r>
    </w:p>
    <w:p w:rsidR="009767A8" w:rsidRDefault="009767A8" w:rsidP="009767A8">
      <w:pPr>
        <w:numPr>
          <w:ilvl w:val="0"/>
          <w:numId w:val="2"/>
        </w:numPr>
        <w:spacing w:before="100" w:beforeAutospacing="1" w:after="100" w:afterAutospacing="1"/>
      </w:pPr>
      <w:r>
        <w:t>Основные положения валютного регулирования и их использование в практике экономической деятельности компаний и индивидуальных предпринимателей</w:t>
      </w:r>
    </w:p>
    <w:p w:rsidR="009767A8" w:rsidRDefault="009767A8" w:rsidP="009767A8">
      <w:pPr>
        <w:numPr>
          <w:ilvl w:val="0"/>
          <w:numId w:val="2"/>
        </w:numPr>
        <w:spacing w:before="100" w:beforeAutospacing="1" w:after="100" w:afterAutospacing="1"/>
      </w:pPr>
      <w:r>
        <w:t>Особенности проведения валютных операций резидентами и нерезидентами</w:t>
      </w:r>
    </w:p>
    <w:p w:rsidR="009767A8" w:rsidRDefault="009767A8" w:rsidP="009767A8">
      <w:pPr>
        <w:numPr>
          <w:ilvl w:val="0"/>
          <w:numId w:val="2"/>
        </w:numPr>
        <w:spacing w:before="100" w:beforeAutospacing="1" w:after="100" w:afterAutospacing="1"/>
      </w:pPr>
      <w:r>
        <w:t>Порядок открытия и ведения счетов резидентов за пределами территории РФ</w:t>
      </w:r>
    </w:p>
    <w:p w:rsidR="009767A8" w:rsidRPr="00441B64" w:rsidRDefault="009767A8" w:rsidP="009767A8">
      <w:pPr>
        <w:numPr>
          <w:ilvl w:val="0"/>
          <w:numId w:val="2"/>
        </w:numPr>
        <w:spacing w:before="100" w:beforeAutospacing="1" w:after="100" w:afterAutospacing="1"/>
      </w:pPr>
      <w:r>
        <w:t>Режим зарубежных счетов и правила осуществления резидентами валютных оп</w:t>
      </w:r>
      <w:r>
        <w:t>е</w:t>
      </w:r>
      <w:r>
        <w:t>раций за счет средств, находящихся на счетах в банках за рубежом</w:t>
      </w:r>
    </w:p>
    <w:p w:rsidR="009767A8" w:rsidRPr="00441B64" w:rsidRDefault="009767A8" w:rsidP="009767A8">
      <w:pPr>
        <w:numPr>
          <w:ilvl w:val="0"/>
          <w:numId w:val="2"/>
        </w:numPr>
        <w:spacing w:before="100" w:beforeAutospacing="1" w:after="100" w:afterAutospacing="1"/>
      </w:pPr>
      <w:r w:rsidRPr="00441B64">
        <w:t>Валютный контроль над переводами резидентами денежных средств на счета (во вклады) в банках за пределами РФ. Постановление Правительства РФ № 819 «Об утверждении правил представления резидентами налоговым органам отчета о движении средств по счетам (вкладам) в банках за пределами территории РФ»</w:t>
      </w:r>
    </w:p>
    <w:p w:rsidR="009767A8" w:rsidRPr="00441B64" w:rsidRDefault="009767A8" w:rsidP="009767A8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</w:rPr>
      </w:pPr>
      <w:r w:rsidRPr="00441B64">
        <w:t>Репатриация валютной выручки: правила, особенности, практика и ответстве</w:t>
      </w:r>
      <w:r w:rsidRPr="00441B64">
        <w:t>н</w:t>
      </w:r>
      <w:r w:rsidRPr="00441B64">
        <w:t xml:space="preserve">ность за нарушения. </w:t>
      </w:r>
    </w:p>
    <w:p w:rsidR="009767A8" w:rsidRPr="00441B64" w:rsidRDefault="009767A8" w:rsidP="009767A8">
      <w:pPr>
        <w:spacing w:before="100" w:beforeAutospacing="1" w:after="100" w:afterAutospacing="1"/>
        <w:jc w:val="both"/>
        <w:rPr>
          <w:i/>
        </w:rPr>
      </w:pPr>
      <w:r w:rsidRPr="00441B64">
        <w:rPr>
          <w:i/>
        </w:rPr>
        <w:t>Практикум — упражнение «Разработка алгоритма действий резидента при возникн</w:t>
      </w:r>
      <w:r w:rsidRPr="00441B64">
        <w:rPr>
          <w:i/>
        </w:rPr>
        <w:t>о</w:t>
      </w:r>
      <w:r w:rsidRPr="00441B64">
        <w:rPr>
          <w:i/>
        </w:rPr>
        <w:t>вении угрозы нарушения требований валютного законодательства по репатриации д</w:t>
      </w:r>
      <w:r w:rsidRPr="00441B64">
        <w:rPr>
          <w:i/>
        </w:rPr>
        <w:t>е</w:t>
      </w:r>
      <w:r w:rsidRPr="00441B64">
        <w:rPr>
          <w:i/>
        </w:rPr>
        <w:t>нежных средств из-за рубежа»</w:t>
      </w:r>
    </w:p>
    <w:p w:rsidR="009767A8" w:rsidRDefault="009767A8" w:rsidP="009767A8">
      <w:pPr>
        <w:spacing w:before="100" w:beforeAutospacing="1" w:after="100" w:afterAutospacing="1"/>
      </w:pPr>
      <w:r>
        <w:rPr>
          <w:b/>
          <w:bCs/>
        </w:rPr>
        <w:t>Валютный контроль при осуществлении валютных операций, связанных с внешн</w:t>
      </w:r>
      <w:r>
        <w:rPr>
          <w:b/>
          <w:bCs/>
        </w:rPr>
        <w:t>е</w:t>
      </w:r>
      <w:r>
        <w:rPr>
          <w:b/>
          <w:bCs/>
        </w:rPr>
        <w:t>торговой деятельностью, получением и предоставлением кредитов и займов.</w:t>
      </w:r>
      <w:r>
        <w:t xml:space="preserve"> </w:t>
      </w:r>
    </w:p>
    <w:p w:rsidR="009767A8" w:rsidRPr="0084221D" w:rsidRDefault="009767A8" w:rsidP="009767A8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Новая </w:t>
      </w:r>
      <w:r w:rsidRPr="0084221D">
        <w:t>Инструкция Банка России от 16.08.2017 N 181-И "О порядке представления резидентами и нерезидентами уполномоченным банкам подтверждающих док</w:t>
      </w:r>
      <w:r w:rsidRPr="0084221D">
        <w:t>у</w:t>
      </w:r>
      <w:r w:rsidRPr="0084221D">
        <w:t xml:space="preserve">ментов и информации при осуществлении валютных операций, о единых формах учета и отчетности по валютным операциям, порядке и сроках их представления" </w:t>
      </w:r>
      <w:r>
        <w:t xml:space="preserve"> </w:t>
      </w:r>
    </w:p>
    <w:p w:rsidR="009767A8" w:rsidRDefault="009767A8" w:rsidP="009767A8">
      <w:pPr>
        <w:numPr>
          <w:ilvl w:val="0"/>
          <w:numId w:val="3"/>
        </w:numPr>
        <w:spacing w:before="100" w:beforeAutospacing="1" w:after="100" w:afterAutospacing="1"/>
      </w:pPr>
      <w:r>
        <w:t>Справка о подтверждающих документах при осуществлении внешнеторговой д</w:t>
      </w:r>
      <w:r>
        <w:t>е</w:t>
      </w:r>
      <w:r>
        <w:t>ятельности</w:t>
      </w:r>
    </w:p>
    <w:p w:rsidR="009767A8" w:rsidRDefault="009767A8" w:rsidP="009767A8">
      <w:pPr>
        <w:numPr>
          <w:ilvl w:val="0"/>
          <w:numId w:val="3"/>
        </w:numPr>
        <w:spacing w:before="100" w:beforeAutospacing="1" w:after="100" w:afterAutospacing="1"/>
      </w:pPr>
      <w:r>
        <w:t>Подтверждающие документы - порядок представления агентам валютного ко</w:t>
      </w:r>
      <w:r>
        <w:t>н</w:t>
      </w:r>
      <w:r>
        <w:t>троля</w:t>
      </w:r>
    </w:p>
    <w:p w:rsidR="009767A8" w:rsidRDefault="009767A8" w:rsidP="009767A8">
      <w:pPr>
        <w:numPr>
          <w:ilvl w:val="0"/>
          <w:numId w:val="3"/>
        </w:numPr>
        <w:spacing w:before="100" w:beforeAutospacing="1" w:after="100" w:afterAutospacing="1"/>
      </w:pPr>
      <w:r>
        <w:t>Особенности валютного контроля в неторговом обороте.</w:t>
      </w:r>
    </w:p>
    <w:p w:rsidR="009767A8" w:rsidRPr="00441B64" w:rsidRDefault="009767A8" w:rsidP="009767A8">
      <w:pPr>
        <w:numPr>
          <w:ilvl w:val="0"/>
          <w:numId w:val="3"/>
        </w:numPr>
        <w:spacing w:before="100" w:beforeAutospacing="1" w:after="100" w:afterAutospacing="1"/>
      </w:pPr>
      <w:r>
        <w:t>Ведомость банковского контроля</w:t>
      </w:r>
    </w:p>
    <w:p w:rsidR="009767A8" w:rsidRDefault="009767A8" w:rsidP="009767A8">
      <w:pPr>
        <w:spacing w:before="100" w:beforeAutospacing="1" w:after="100" w:afterAutospacing="1"/>
      </w:pPr>
      <w:r>
        <w:rPr>
          <w:b/>
          <w:bCs/>
        </w:rPr>
        <w:t>Особенности валютного контроля, осуществляемого с участием таможенных и налоговых органов.</w:t>
      </w:r>
      <w:r>
        <w:t xml:space="preserve"> </w:t>
      </w:r>
    </w:p>
    <w:p w:rsidR="009767A8" w:rsidRDefault="009767A8" w:rsidP="009767A8">
      <w:pPr>
        <w:numPr>
          <w:ilvl w:val="0"/>
          <w:numId w:val="4"/>
        </w:numPr>
        <w:spacing w:before="100" w:beforeAutospacing="1" w:after="100" w:afterAutospacing="1"/>
      </w:pPr>
      <w:r>
        <w:t>Технологии таможенно-налогового-банковского валютного контроля.</w:t>
      </w:r>
    </w:p>
    <w:p w:rsidR="009767A8" w:rsidRDefault="009767A8" w:rsidP="009767A8">
      <w:pPr>
        <w:numPr>
          <w:ilvl w:val="0"/>
          <w:numId w:val="4"/>
        </w:numPr>
        <w:spacing w:before="100" w:beforeAutospacing="1" w:after="100" w:afterAutospacing="1"/>
      </w:pPr>
      <w:r>
        <w:t>Информационный обмен между ФТС РФ, ФНС РФ и уполномоченными банками</w:t>
      </w:r>
    </w:p>
    <w:p w:rsidR="009767A8" w:rsidRPr="00441B64" w:rsidRDefault="009767A8" w:rsidP="009767A8">
      <w:pPr>
        <w:numPr>
          <w:ilvl w:val="0"/>
          <w:numId w:val="4"/>
        </w:numPr>
        <w:spacing w:before="100" w:beforeAutospacing="1" w:after="100" w:afterAutospacing="1"/>
      </w:pPr>
      <w:r>
        <w:t xml:space="preserve">Информационные технологии, используемые в сфере валютного контроля </w:t>
      </w:r>
    </w:p>
    <w:p w:rsidR="009767A8" w:rsidRDefault="009767A8" w:rsidP="009767A8">
      <w:pPr>
        <w:spacing w:before="100" w:beforeAutospacing="1" w:after="100" w:afterAutospacing="1"/>
      </w:pPr>
      <w:r>
        <w:rPr>
          <w:b/>
          <w:bCs/>
        </w:rPr>
        <w:lastRenderedPageBreak/>
        <w:t>Классификация и содержание правонарушений валютного законодательства с уч</w:t>
      </w:r>
      <w:r>
        <w:rPr>
          <w:b/>
          <w:bCs/>
        </w:rPr>
        <w:t>е</w:t>
      </w:r>
      <w:r>
        <w:rPr>
          <w:b/>
          <w:bCs/>
        </w:rPr>
        <w:t>том последних изменений нормативной правовой базы.</w:t>
      </w:r>
      <w:r>
        <w:t xml:space="preserve"> </w:t>
      </w:r>
    </w:p>
    <w:p w:rsidR="009767A8" w:rsidRDefault="009767A8" w:rsidP="009767A8">
      <w:pPr>
        <w:numPr>
          <w:ilvl w:val="0"/>
          <w:numId w:val="5"/>
        </w:numPr>
        <w:spacing w:before="100" w:beforeAutospacing="1" w:after="100" w:afterAutospacing="1"/>
      </w:pPr>
      <w:r>
        <w:t xml:space="preserve">Органы и агенты валютного контроля: особенности деятельности и организация взаимодействия </w:t>
      </w:r>
    </w:p>
    <w:p w:rsidR="009767A8" w:rsidRDefault="009767A8" w:rsidP="009767A8">
      <w:pPr>
        <w:numPr>
          <w:ilvl w:val="0"/>
          <w:numId w:val="5"/>
        </w:numPr>
        <w:spacing w:before="100" w:beforeAutospacing="1" w:after="100" w:afterAutospacing="1"/>
      </w:pPr>
      <w:r>
        <w:t xml:space="preserve">Организация государственного финансового </w:t>
      </w:r>
      <w:proofErr w:type="gramStart"/>
      <w:r>
        <w:t>контроля за</w:t>
      </w:r>
      <w:proofErr w:type="gramEnd"/>
      <w:r>
        <w:t xml:space="preserve"> осуществлением валю</w:t>
      </w:r>
      <w:r>
        <w:t>т</w:t>
      </w:r>
      <w:r>
        <w:t>ных операций резидентами и нерезидентами в связи и изменением структуры надзорных органов РФ</w:t>
      </w:r>
    </w:p>
    <w:p w:rsidR="009767A8" w:rsidRDefault="009767A8" w:rsidP="009767A8">
      <w:pPr>
        <w:numPr>
          <w:ilvl w:val="0"/>
          <w:numId w:val="5"/>
        </w:numPr>
        <w:spacing w:before="100" w:beforeAutospacing="1" w:after="100" w:afterAutospacing="1"/>
      </w:pPr>
      <w:r>
        <w:t>Понятие сомнительных операций, их классификация, нормативное регулирование и необходимость учета в практике внешнеэкономической деятельности</w:t>
      </w:r>
    </w:p>
    <w:p w:rsidR="009767A8" w:rsidRDefault="009767A8" w:rsidP="009767A8">
      <w:pPr>
        <w:spacing w:before="100" w:beforeAutospacing="1" w:after="100" w:afterAutospacing="1"/>
      </w:pPr>
      <w:r>
        <w:rPr>
          <w:b/>
          <w:bCs/>
        </w:rPr>
        <w:t>Ответственность за нарушения валютного законодательства и актов органов в</w:t>
      </w:r>
      <w:r>
        <w:rPr>
          <w:b/>
          <w:bCs/>
        </w:rPr>
        <w:t>а</w:t>
      </w:r>
      <w:r>
        <w:rPr>
          <w:b/>
          <w:bCs/>
        </w:rPr>
        <w:t>лютного регулирования.</w:t>
      </w:r>
      <w:r>
        <w:t xml:space="preserve"> </w:t>
      </w:r>
    </w:p>
    <w:p w:rsidR="009767A8" w:rsidRPr="0097375F" w:rsidRDefault="009767A8" w:rsidP="009767A8">
      <w:pPr>
        <w:numPr>
          <w:ilvl w:val="0"/>
          <w:numId w:val="6"/>
        </w:numPr>
        <w:spacing w:before="100" w:beforeAutospacing="1" w:after="100" w:afterAutospacing="1"/>
      </w:pPr>
      <w:r>
        <w:t xml:space="preserve">Нормы административной </w:t>
      </w:r>
      <w:r w:rsidRPr="0097375F">
        <w:t xml:space="preserve"> и уголовн</w:t>
      </w:r>
      <w:r>
        <w:t>ой</w:t>
      </w:r>
      <w:r w:rsidRPr="0097375F">
        <w:t xml:space="preserve"> ответстве</w:t>
      </w:r>
      <w:r>
        <w:t>н</w:t>
      </w:r>
      <w:r w:rsidRPr="0097375F">
        <w:t>ност</w:t>
      </w:r>
      <w:r>
        <w:t>и</w:t>
      </w:r>
      <w:r w:rsidRPr="0097375F">
        <w:t xml:space="preserve"> </w:t>
      </w:r>
      <w:r>
        <w:t>за нарушения валютного законодательства</w:t>
      </w:r>
    </w:p>
    <w:p w:rsidR="009767A8" w:rsidRPr="00C909DD" w:rsidRDefault="009767A8" w:rsidP="009767A8">
      <w:pPr>
        <w:numPr>
          <w:ilvl w:val="0"/>
          <w:numId w:val="6"/>
        </w:numPr>
        <w:spacing w:before="100" w:beforeAutospacing="1" w:after="100" w:afterAutospacing="1"/>
      </w:pPr>
      <w:r w:rsidRPr="00C909DD">
        <w:t>Репатриация выручки от внешнеторговой деятельности: правила и ответстве</w:t>
      </w:r>
      <w:r w:rsidRPr="00C909DD">
        <w:t>н</w:t>
      </w:r>
      <w:r w:rsidRPr="00C909DD">
        <w:t>ность за нарушение.</w:t>
      </w:r>
    </w:p>
    <w:p w:rsidR="009767A8" w:rsidRDefault="009767A8" w:rsidP="009767A8">
      <w:pPr>
        <w:numPr>
          <w:ilvl w:val="0"/>
          <w:numId w:val="6"/>
        </w:numPr>
        <w:spacing w:before="100" w:beforeAutospacing="1" w:after="100" w:afterAutospacing="1"/>
      </w:pPr>
      <w:r>
        <w:t>Минимизация рисков, связанных с проведением валютных операций при ос</w:t>
      </w:r>
      <w:r>
        <w:t>у</w:t>
      </w:r>
      <w:r>
        <w:t>ществлении внешнеэкономической деятельности</w:t>
      </w:r>
    </w:p>
    <w:p w:rsidR="009767A8" w:rsidRDefault="009767A8" w:rsidP="009767A8">
      <w:pPr>
        <w:numPr>
          <w:ilvl w:val="0"/>
          <w:numId w:val="6"/>
        </w:numPr>
        <w:spacing w:before="100" w:beforeAutospacing="1" w:after="100" w:afterAutospacing="1"/>
      </w:pPr>
      <w:r>
        <w:t>Требования законодательства к условиям заключаемых во внешнеторговой де</w:t>
      </w:r>
      <w:r>
        <w:t>я</w:t>
      </w:r>
      <w:r>
        <w:t>тельности договоров (контрактов)</w:t>
      </w:r>
    </w:p>
    <w:p w:rsidR="009767A8" w:rsidRPr="00CC0F0E" w:rsidRDefault="009767A8" w:rsidP="009767A8">
      <w:pPr>
        <w:numPr>
          <w:ilvl w:val="0"/>
          <w:numId w:val="6"/>
        </w:numPr>
        <w:spacing w:before="100" w:beforeAutospacing="1" w:after="100" w:afterAutospacing="1"/>
      </w:pPr>
      <w:r w:rsidRPr="00CC0F0E">
        <w:t>Предупреждение правонарушений валютного законодательства Российской Ф</w:t>
      </w:r>
      <w:r w:rsidRPr="00CC0F0E">
        <w:t>е</w:t>
      </w:r>
      <w:r w:rsidRPr="00CC0F0E">
        <w:t xml:space="preserve">дерации и актов органов валютного регулирования. </w:t>
      </w:r>
    </w:p>
    <w:p w:rsidR="009767A8" w:rsidRPr="00E33194" w:rsidRDefault="009767A8" w:rsidP="009767A8">
      <w:pPr>
        <w:numPr>
          <w:ilvl w:val="0"/>
          <w:numId w:val="6"/>
        </w:numPr>
        <w:spacing w:before="100" w:beforeAutospacing="1" w:after="100" w:afterAutospacing="1"/>
      </w:pPr>
      <w:r w:rsidRPr="00CC0F0E">
        <w:t>Комплекс мер по созданию внутрифирменной системы валютного контроля. М</w:t>
      </w:r>
      <w:r w:rsidRPr="00CC0F0E">
        <w:t>е</w:t>
      </w:r>
      <w:r w:rsidRPr="00CC0F0E">
        <w:t>сто внутрифирменной системы валютного контроля в организационной структуре предприятия (организации)</w:t>
      </w:r>
    </w:p>
    <w:p w:rsidR="009767A8" w:rsidRPr="00E33194" w:rsidRDefault="009767A8" w:rsidP="009767A8">
      <w:pPr>
        <w:spacing w:before="100" w:beforeAutospacing="1" w:after="100" w:afterAutospacing="1"/>
        <w:jc w:val="both"/>
        <w:rPr>
          <w:i/>
        </w:rPr>
      </w:pPr>
      <w:r w:rsidRPr="00E33194">
        <w:rPr>
          <w:i/>
        </w:rPr>
        <w:t>Практикум — упражнение «Подготовка искового заявле</w:t>
      </w:r>
      <w:r>
        <w:rPr>
          <w:i/>
        </w:rPr>
        <w:t>ния об оспаривании постано</w:t>
      </w:r>
      <w:r>
        <w:rPr>
          <w:i/>
        </w:rPr>
        <w:t>в</w:t>
      </w:r>
      <w:r>
        <w:rPr>
          <w:i/>
        </w:rPr>
        <w:t>лений органов валютного контроля</w:t>
      </w:r>
      <w:r w:rsidRPr="00E33194">
        <w:rPr>
          <w:i/>
        </w:rPr>
        <w:t xml:space="preserve"> о привлечении резидента к ответственности за нарушения валютного законодательства»</w:t>
      </w:r>
    </w:p>
    <w:p w:rsidR="009767A8" w:rsidRDefault="009767A8" w:rsidP="009767A8">
      <w:pPr>
        <w:spacing w:before="100" w:beforeAutospacing="1" w:after="100" w:afterAutospacing="1"/>
      </w:pPr>
      <w:r>
        <w:rPr>
          <w:b/>
          <w:bCs/>
        </w:rPr>
        <w:t>Практические вопросы валютного регулирования и валютного контроля в РФ.</w:t>
      </w:r>
      <w:r>
        <w:t xml:space="preserve"> </w:t>
      </w:r>
    </w:p>
    <w:p w:rsidR="009767A8" w:rsidRDefault="009767A8" w:rsidP="009767A8">
      <w:pPr>
        <w:numPr>
          <w:ilvl w:val="0"/>
          <w:numId w:val="7"/>
        </w:numPr>
        <w:spacing w:before="100" w:beforeAutospacing="1" w:after="100" w:afterAutospacing="1"/>
      </w:pPr>
      <w:r>
        <w:t>Анализ типичных ситуаций в сфере валютных операций</w:t>
      </w:r>
    </w:p>
    <w:p w:rsidR="009767A8" w:rsidRDefault="009767A8" w:rsidP="009767A8">
      <w:pPr>
        <w:numPr>
          <w:ilvl w:val="0"/>
          <w:numId w:val="7"/>
        </w:numPr>
        <w:spacing w:before="100" w:beforeAutospacing="1" w:after="100" w:afterAutospacing="1"/>
      </w:pPr>
      <w:r>
        <w:t xml:space="preserve">Решение </w:t>
      </w:r>
      <w:proofErr w:type="gramStart"/>
      <w:r>
        <w:t>практических</w:t>
      </w:r>
      <w:proofErr w:type="gramEnd"/>
      <w:r>
        <w:t xml:space="preserve"> бизнес-кейсов</w:t>
      </w:r>
    </w:p>
    <w:p w:rsidR="009767A8" w:rsidRPr="00265F22" w:rsidRDefault="009767A8" w:rsidP="009767A8">
      <w:pPr>
        <w:numPr>
          <w:ilvl w:val="0"/>
          <w:numId w:val="7"/>
        </w:numPr>
        <w:spacing w:before="100" w:beforeAutospacing="1" w:after="100" w:afterAutospacing="1"/>
      </w:pPr>
      <w:r>
        <w:t>Обобщение практики валютного регулирования и валютного контроля</w:t>
      </w:r>
    </w:p>
    <w:p w:rsidR="00555895" w:rsidRDefault="00555895"/>
    <w:sectPr w:rsidR="0055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1427"/>
    <w:multiLevelType w:val="multilevel"/>
    <w:tmpl w:val="924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92709"/>
    <w:multiLevelType w:val="multilevel"/>
    <w:tmpl w:val="9838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46C68"/>
    <w:multiLevelType w:val="multilevel"/>
    <w:tmpl w:val="28F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55241"/>
    <w:multiLevelType w:val="multilevel"/>
    <w:tmpl w:val="987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12174"/>
    <w:multiLevelType w:val="multilevel"/>
    <w:tmpl w:val="2FFE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D3A26"/>
    <w:multiLevelType w:val="multilevel"/>
    <w:tmpl w:val="055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E2A5A"/>
    <w:multiLevelType w:val="multilevel"/>
    <w:tmpl w:val="D8D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A8"/>
    <w:rsid w:val="00555895"/>
    <w:rsid w:val="009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2018-03-27T12:27:00Z</dcterms:created>
  <dcterms:modified xsi:type="dcterms:W3CDTF">2018-03-27T12:30:00Z</dcterms:modified>
</cp:coreProperties>
</file>